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ГУ-23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общей формы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Акт составлен в присутствии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Перевозка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Вагоны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Накладные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Время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Начало обстоятельств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Окончание обстоятельств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Описание обстоятельств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Отказ от подписи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Дежурный по станции, перевозчик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Приёмосдатчик, перевозчик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Представитель грузополучателя, ООО «Терминал Пример»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Примерная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ГУ-23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Акт общей формы</w:t>
      </w:r>
    </w:p>
    <w:p>
      <w:pPr>
        <w:spacing w:before="0" w:after="160"/>
        <w:jc w:val="center"/>
      </w:pPr>
      <w:r>
        <w:rPr>
          <w:b w:val="0"/>
          <w:sz w:val="20"/>
        </w:rPr>
        <w:t>№ 412  от  27.09.2026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Акт составлен в присутствии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Дежурный по станции Орлов В. С.; приёмосдатчик Иванова О. Н.; представитель ООО «Терминал Пример» Сидорова А. В.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Перевозка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Вагоны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42201541, 42210484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Накладные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ЭЖ 123458, ЭЖ 123459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контейнеры 40′ гружёные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«Терминал Пример»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Время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Начало обстоятельств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09:10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Окончание обстоятельств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11:30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Описание обстоятельств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Вагоны прибыли на станцию Примерная в 09:10 и не могли быть поданы на путь необщего пользования: фронт выгрузки грузополучателя был занят ранее поданными вагонами. Вагоны поданы на путь № 4 в 11:30, после освобождения фронта. Задержка 2 ч 20 мин.</w:t>
            </w:r>
          </w:p>
        </w:tc>
      </w:tr>
    </w:tbl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Отказ от подписи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нет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Дежурный по станции, перевозчик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Орлов В. С.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Приёмосдатчик, перевозчик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Иванова О. Н.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Представитель грузополучателя, ООО «Терминал Пример»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Образец для ознакомления. Сверяйте с действующей формой у перевозчика.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steiza.com/knowledge/shablony/gu-23-akt-obshchej-formy/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общей формы ГУ-23 — образец для ознакомления</dc:title>
  <dc:subject>Акт общей формы ГУ-23</dc:subject>
  <dc:creator>Steiza</dc:creator>
  <cp:keywords/>
  <dc:description>Образец для ознакомления. TODO: сверить с актуальной редакцией формы.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